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64" w:rsidRPr="00C26E26" w:rsidRDefault="00983264" w:rsidP="00983264">
      <w:pPr>
        <w:rPr>
          <w:b/>
        </w:rPr>
      </w:pPr>
      <w:bookmarkStart w:id="0" w:name="_GoBack"/>
      <w:r w:rsidRPr="00C26E26">
        <w:rPr>
          <w:b/>
        </w:rPr>
        <w:t>“Plastik Sanatlar Eğitiminde Desen Çalışmaları”, Marmara Üniversitesi, Atatürk Eğitim Fakültesi, Eğitim Bilimleri Dergisi, Sayı: 17, 2001 (Yayını onaylanmış makale)</w:t>
      </w:r>
    </w:p>
    <w:bookmarkEnd w:id="0"/>
    <w:p w:rsidR="00983264" w:rsidRDefault="00983264" w:rsidP="00983264">
      <w:r>
        <w:t>Desen çalışmak akılcı bir yöntem olarak plastik değerlerin, sanat terimlerinin ve kuramının öğrenileceği bir süreçtir. Bu süreç barındırdığı etkileyici ve eğitici dili ile kültürel ivmeyi yükselten yapıya sahiptir.</w:t>
      </w:r>
    </w:p>
    <w:p w:rsidR="00983264" w:rsidRDefault="00983264" w:rsidP="00983264"/>
    <w:p w:rsidR="00FA6488" w:rsidRDefault="00983264" w:rsidP="00983264">
      <w:r>
        <w:t>Günümüzde çok daha kültürlü nesiller yetiştirilmesi gerekliliği resim öğretmeni adaylarının sanatın özünü kavramasını zorunlu kılmaktadır. Bu nedenle resim öğretmenliği lisans programında desen derslerine yeterli zaman ayrılmalıdır.</w:t>
      </w:r>
    </w:p>
    <w:sectPr w:rsidR="00FA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30"/>
    <w:rsid w:val="00735830"/>
    <w:rsid w:val="00983264"/>
    <w:rsid w:val="00C26E26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20C74-CE5F-4617-A8B1-2262F14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pcpackardbell</dc:creator>
  <cp:keywords/>
  <dc:description/>
  <cp:lastModifiedBy>pcpackardbell</cp:lastModifiedBy>
  <cp:revision>3</cp:revision>
  <dcterms:created xsi:type="dcterms:W3CDTF">2018-03-24T21:52:00Z</dcterms:created>
  <dcterms:modified xsi:type="dcterms:W3CDTF">2018-03-24T21:52:00Z</dcterms:modified>
</cp:coreProperties>
</file>